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after="93" w:afterLines="30" w:line="360" w:lineRule="exact"/>
        <w:jc w:val="center"/>
        <w:rPr>
          <w:rFonts w:ascii="黑体" w:hAnsi="宋体" w:eastAsia="黑体"/>
          <w:b/>
          <w:bCs/>
          <w:sz w:val="28"/>
          <w:szCs w:val="28"/>
        </w:rPr>
      </w:pPr>
      <w:r>
        <w:rPr>
          <w:rFonts w:hint="eastAsia" w:ascii="黑体" w:hAnsi="宋体" w:eastAsia="黑体"/>
          <w:b/>
          <w:bCs/>
          <w:sz w:val="28"/>
          <w:szCs w:val="28"/>
        </w:rPr>
        <w:t>专业研习（</w:t>
      </w:r>
      <w:r>
        <w:rPr>
          <w:rFonts w:hint="eastAsia" w:ascii="黑体" w:hAnsi="宋体" w:eastAsia="黑体"/>
          <w:b/>
          <w:bCs/>
          <w:sz w:val="28"/>
          <w:szCs w:val="28"/>
          <w:lang w:eastAsia="zh-CN"/>
        </w:rPr>
        <w:t>一</w:t>
      </w:r>
      <w:bookmarkStart w:id="1" w:name="_GoBack"/>
      <w:bookmarkEnd w:id="1"/>
      <w:r>
        <w:rPr>
          <w:rFonts w:hint="eastAsia" w:ascii="黑体" w:hAnsi="宋体" w:eastAsia="黑体"/>
          <w:b/>
          <w:bCs/>
          <w:sz w:val="28"/>
          <w:szCs w:val="28"/>
        </w:rPr>
        <w:t>）教学计划及课程表</w:t>
      </w:r>
    </w:p>
    <w:p>
      <w:pPr>
        <w:snapToGrid w:val="0"/>
        <w:spacing w:after="93" w:afterLines="30" w:line="360" w:lineRule="exact"/>
        <w:jc w:val="center"/>
        <w:rPr>
          <w:rFonts w:ascii="黑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Cs w:val="21"/>
        </w:rPr>
        <w:t>制订者：赵才地</w:t>
      </w:r>
    </w:p>
    <w:p>
      <w:pPr>
        <w:pStyle w:val="11"/>
        <w:numPr>
          <w:ilvl w:val="0"/>
          <w:numId w:val="1"/>
        </w:numPr>
        <w:snapToGrid w:val="0"/>
        <w:spacing w:after="93" w:afterLines="30" w:line="360" w:lineRule="exact"/>
        <w:ind w:firstLineChars="0"/>
      </w:pPr>
      <w:r>
        <w:rPr>
          <w:rFonts w:hint="eastAsia" w:ascii="宋体"/>
          <w:b/>
          <w:szCs w:val="21"/>
        </w:rPr>
        <w:t>教学时间：</w:t>
      </w:r>
      <w:r>
        <w:rPr>
          <w:rFonts w:hint="eastAsia"/>
        </w:rPr>
        <w:t>第17-18周，2017年6月12日——6月23日</w:t>
      </w:r>
    </w:p>
    <w:p>
      <w:pPr>
        <w:pStyle w:val="11"/>
        <w:snapToGrid w:val="0"/>
        <w:spacing w:after="93" w:afterLines="30" w:line="360" w:lineRule="exact"/>
        <w:ind w:left="450" w:firstLine="0" w:firstLineChars="0"/>
      </w:pPr>
    </w:p>
    <w:p>
      <w:pPr>
        <w:pStyle w:val="11"/>
        <w:numPr>
          <w:ilvl w:val="0"/>
          <w:numId w:val="1"/>
        </w:numPr>
        <w:snapToGrid w:val="0"/>
        <w:spacing w:after="93" w:afterLines="30" w:line="360" w:lineRule="exact"/>
        <w:ind w:firstLineChars="0"/>
      </w:pPr>
      <w:r>
        <w:rPr>
          <w:rFonts w:hint="eastAsia" w:ascii="宋体"/>
          <w:b/>
          <w:szCs w:val="21"/>
        </w:rPr>
        <w:t>适用专业和年级：</w:t>
      </w:r>
      <w:r>
        <w:rPr>
          <w:rFonts w:hint="eastAsia"/>
        </w:rPr>
        <w:t>数学与应用数学（一本师范）专业，2016级，16应数1班</w:t>
      </w:r>
    </w:p>
    <w:p>
      <w:pPr>
        <w:pStyle w:val="11"/>
        <w:snapToGrid w:val="0"/>
        <w:spacing w:after="93" w:afterLines="30" w:line="360" w:lineRule="exact"/>
        <w:ind w:left="450" w:firstLine="0" w:firstLineChars="0"/>
        <w:rPr>
          <w:rFonts w:ascii="宋体"/>
          <w:szCs w:val="21"/>
        </w:rPr>
      </w:pPr>
    </w:p>
    <w:p>
      <w:pPr>
        <w:snapToGrid w:val="0"/>
        <w:spacing w:after="93" w:afterLines="30" w:line="360" w:lineRule="exact"/>
        <w:rPr>
          <w:rFonts w:ascii="宋体"/>
          <w:b/>
          <w:szCs w:val="21"/>
        </w:rPr>
      </w:pPr>
      <w:r>
        <w:rPr>
          <w:rFonts w:hint="eastAsia" w:ascii="宋体"/>
          <w:b/>
          <w:szCs w:val="21"/>
        </w:rPr>
        <w:t>三、目的和任务</w:t>
      </w:r>
    </w:p>
    <w:p>
      <w:pPr>
        <w:spacing w:line="380" w:lineRule="exact"/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据16级</w:t>
      </w:r>
      <w:bookmarkStart w:id="0" w:name="_Toc380062625"/>
      <w:r>
        <w:rPr>
          <w:rFonts w:hint="eastAsia" w:hAnsi="宋体"/>
          <w:szCs w:val="21"/>
        </w:rPr>
        <w:t>数学与应用数学(一本师范)专业本科培养方案</w:t>
      </w:r>
      <w:bookmarkEnd w:id="0"/>
      <w:r>
        <w:rPr>
          <w:rFonts w:hint="eastAsia" w:hAnsi="宋体"/>
          <w:szCs w:val="21"/>
        </w:rPr>
        <w:t>，</w:t>
      </w:r>
      <w:r>
        <w:rPr>
          <w:rFonts w:hAnsi="宋体"/>
          <w:szCs w:val="21"/>
        </w:rPr>
        <w:t>教育研习</w:t>
      </w:r>
      <w:r>
        <w:rPr>
          <w:szCs w:val="21"/>
        </w:rPr>
        <w:t>(</w:t>
      </w:r>
      <w:r>
        <w:rPr>
          <w:rFonts w:hint="eastAsia" w:hAnsi="宋体"/>
          <w:szCs w:val="21"/>
        </w:rPr>
        <w:t>二</w:t>
      </w:r>
      <w:r>
        <w:rPr>
          <w:szCs w:val="21"/>
        </w:rPr>
        <w:t>)</w:t>
      </w:r>
      <w:r>
        <w:rPr>
          <w:rFonts w:hAnsi="宋体"/>
          <w:szCs w:val="21"/>
        </w:rPr>
        <w:t>，第</w:t>
      </w:r>
      <w:r>
        <w:rPr>
          <w:szCs w:val="21"/>
        </w:rPr>
        <w:t>2</w:t>
      </w:r>
      <w:r>
        <w:rPr>
          <w:rFonts w:hAnsi="宋体"/>
          <w:szCs w:val="21"/>
        </w:rPr>
        <w:t>学期，</w:t>
      </w:r>
      <w:r>
        <w:rPr>
          <w:rFonts w:hint="eastAsia"/>
          <w:szCs w:val="21"/>
        </w:rPr>
        <w:t>2</w:t>
      </w:r>
      <w:r>
        <w:rPr>
          <w:szCs w:val="21"/>
        </w:rPr>
        <w:t>.0</w:t>
      </w:r>
      <w:r>
        <w:rPr>
          <w:rFonts w:hAnsi="宋体"/>
          <w:szCs w:val="21"/>
        </w:rPr>
        <w:t>学分，</w:t>
      </w:r>
      <w:r>
        <w:rPr>
          <w:rFonts w:hint="eastAsia"/>
          <w:szCs w:val="21"/>
        </w:rPr>
        <w:t>2</w:t>
      </w:r>
      <w:r>
        <w:rPr>
          <w:rFonts w:hAnsi="宋体"/>
          <w:szCs w:val="21"/>
        </w:rPr>
        <w:t>周，主要内容：</w:t>
      </w:r>
      <w:r>
        <w:rPr>
          <w:rFonts w:hint="eastAsia" w:hAnsi="宋体"/>
          <w:szCs w:val="21"/>
        </w:rPr>
        <w:t>师范专业学生备课讲课初体验——以含参量积分为例</w:t>
      </w:r>
      <w:r>
        <w:rPr>
          <w:rFonts w:hAnsi="宋体"/>
          <w:szCs w:val="21"/>
        </w:rPr>
        <w:t>。</w:t>
      </w:r>
    </w:p>
    <w:p>
      <w:pPr>
        <w:spacing w:after="93" w:afterLines="30" w:line="360" w:lineRule="exact"/>
        <w:ind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本学期教育研习（二）主要结合目前正在学习的数学分析内容——含参量积分，对学生进行数学内容的学习与教学专题讲座，体会数学的学习方法，初步体验数学教学方法。</w:t>
      </w:r>
    </w:p>
    <w:p>
      <w:pPr>
        <w:spacing w:after="93" w:afterLines="30" w:line="360" w:lineRule="exact"/>
        <w:ind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主要学习任务：</w:t>
      </w:r>
    </w:p>
    <w:p>
      <w:pPr>
        <w:spacing w:after="93" w:afterLines="30" w:line="360" w:lineRule="exact"/>
        <w:ind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1. 以教师的身份学习数学分析中的内容：含参量积分；</w:t>
      </w:r>
    </w:p>
    <w:p>
      <w:pPr>
        <w:spacing w:after="93" w:afterLines="30" w:line="360" w:lineRule="exact"/>
        <w:ind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2. 体验数学内容学习的最佳方式——讲课.</w:t>
      </w:r>
    </w:p>
    <w:p>
      <w:pPr>
        <w:spacing w:after="93" w:afterLines="30" w:line="360" w:lineRule="exact"/>
        <w:ind w:firstLine="420"/>
        <w:rPr>
          <w:color w:val="000000"/>
          <w:szCs w:val="21"/>
        </w:rPr>
      </w:pPr>
    </w:p>
    <w:p>
      <w:pPr>
        <w:spacing w:after="93" w:afterLines="30" w:line="360" w:lineRule="exact"/>
        <w:rPr>
          <w:szCs w:val="21"/>
        </w:rPr>
      </w:pPr>
      <w:r>
        <w:rPr>
          <w:rFonts w:hint="eastAsia" w:ascii="宋体"/>
          <w:b/>
          <w:szCs w:val="21"/>
        </w:rPr>
        <w:t>四、成绩评定</w:t>
      </w:r>
    </w:p>
    <w:p>
      <w:pPr>
        <w:widowControl/>
        <w:spacing w:after="30" w:line="360" w:lineRule="exact"/>
        <w:ind w:firstLine="42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根据学生备课讲课等平时表现综合评定，成绩为五级制，分优秀、良好、中等、及格、不及格。</w:t>
      </w:r>
    </w:p>
    <w:p>
      <w:pPr>
        <w:widowControl/>
        <w:spacing w:after="30" w:line="360" w:lineRule="exact"/>
        <w:ind w:firstLine="420"/>
        <w:jc w:val="left"/>
        <w:rPr>
          <w:color w:val="000000"/>
          <w:szCs w:val="21"/>
        </w:rPr>
      </w:pPr>
    </w:p>
    <w:p>
      <w:pPr>
        <w:widowControl/>
        <w:spacing w:after="30" w:line="360" w:lineRule="exact"/>
        <w:jc w:val="left"/>
      </w:pPr>
      <w:r>
        <w:rPr>
          <w:rFonts w:hint="eastAsia" w:ascii="宋体"/>
          <w:b/>
          <w:szCs w:val="21"/>
        </w:rPr>
        <w:t>五、教学指导书：</w:t>
      </w:r>
      <w:r>
        <w:rPr>
          <w:rFonts w:hint="eastAsia"/>
        </w:rPr>
        <w:t xml:space="preserve">数学分析教材 </w:t>
      </w:r>
    </w:p>
    <w:p>
      <w:pPr>
        <w:widowControl/>
        <w:spacing w:after="30" w:line="360" w:lineRule="exact"/>
        <w:jc w:val="left"/>
      </w:pPr>
    </w:p>
    <w:p>
      <w:r>
        <w:rPr>
          <w:rFonts w:hint="eastAsia" w:ascii="宋体"/>
          <w:b/>
          <w:szCs w:val="21"/>
        </w:rPr>
        <w:t>六、时间、地点及内容安排</w:t>
      </w: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1260"/>
        <w:gridCol w:w="2340"/>
        <w:gridCol w:w="1620"/>
        <w:gridCol w:w="1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60" w:type="dxa"/>
          </w:tcPr>
          <w:p>
            <w:pPr>
              <w:jc w:val="center"/>
            </w:pPr>
            <w:r>
              <w:rPr>
                <w:rFonts w:hint="eastAsia"/>
              </w:rPr>
              <w:t>节别</w:t>
            </w:r>
          </w:p>
        </w:tc>
        <w:tc>
          <w:tcPr>
            <w:tcW w:w="2340" w:type="dxa"/>
          </w:tcPr>
          <w:p>
            <w:pPr>
              <w:jc w:val="center"/>
            </w:pPr>
            <w:r>
              <w:rPr>
                <w:rFonts w:hint="eastAsia"/>
              </w:rPr>
              <w:t>教学内容</w:t>
            </w:r>
          </w:p>
        </w:tc>
        <w:tc>
          <w:tcPr>
            <w:tcW w:w="1620" w:type="dxa"/>
          </w:tcPr>
          <w:p>
            <w:pPr>
              <w:jc w:val="center"/>
            </w:pPr>
            <w:r>
              <w:rPr>
                <w:rFonts w:hint="eastAsia"/>
              </w:rPr>
              <w:t>上课教师</w:t>
            </w:r>
          </w:p>
        </w:tc>
        <w:tc>
          <w:tcPr>
            <w:tcW w:w="1760" w:type="dxa"/>
          </w:tcPr>
          <w:p>
            <w:pPr>
              <w:jc w:val="center"/>
            </w:pPr>
            <w:r>
              <w:rPr>
                <w:rFonts w:hint="eastAsia"/>
              </w:rPr>
              <w:t>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548" w:type="dxa"/>
          </w:tcPr>
          <w:p>
            <w:pPr>
              <w:jc w:val="center"/>
            </w:pPr>
            <w:r>
              <w:rPr>
                <w:rFonts w:hint="eastAsia"/>
              </w:rPr>
              <w:t>17周周二</w:t>
            </w:r>
          </w:p>
        </w:tc>
        <w:tc>
          <w:tcPr>
            <w:tcW w:w="1260" w:type="dxa"/>
          </w:tcPr>
          <w:p>
            <w:pPr>
              <w:jc w:val="center"/>
            </w:pPr>
            <w:r>
              <w:rPr>
                <w:rFonts w:hint="eastAsia"/>
              </w:rPr>
              <w:t>上午3-4节</w:t>
            </w:r>
          </w:p>
        </w:tc>
        <w:tc>
          <w:tcPr>
            <w:tcW w:w="2340" w:type="dxa"/>
          </w:tcPr>
          <w:p>
            <w:pPr>
              <w:jc w:val="center"/>
            </w:pPr>
            <w:r>
              <w:rPr>
                <w:rFonts w:hint="eastAsia"/>
              </w:rPr>
              <w:t>备课与讲课初探——以含参量积分为例</w:t>
            </w:r>
          </w:p>
        </w:tc>
        <w:tc>
          <w:tcPr>
            <w:tcW w:w="1620" w:type="dxa"/>
          </w:tcPr>
          <w:p>
            <w:pPr>
              <w:jc w:val="center"/>
            </w:pPr>
            <w:r>
              <w:rPr>
                <w:rFonts w:hint="eastAsia"/>
              </w:rPr>
              <w:t>赵才地</w:t>
            </w:r>
          </w:p>
        </w:tc>
        <w:tc>
          <w:tcPr>
            <w:tcW w:w="1760" w:type="dxa"/>
          </w:tcPr>
          <w:p>
            <w:pPr>
              <w:jc w:val="center"/>
            </w:pPr>
            <w:r>
              <w:rPr>
                <w:rFonts w:hint="eastAsia"/>
              </w:rPr>
              <w:t>3B101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548" w:type="dxa"/>
          </w:tcPr>
          <w:p>
            <w:pPr>
              <w:jc w:val="center"/>
            </w:pPr>
            <w:r>
              <w:rPr>
                <w:rFonts w:hint="eastAsia"/>
              </w:rPr>
              <w:t>17周周四</w:t>
            </w:r>
          </w:p>
        </w:tc>
        <w:tc>
          <w:tcPr>
            <w:tcW w:w="1260" w:type="dxa"/>
          </w:tcPr>
          <w:p>
            <w:pPr>
              <w:jc w:val="center"/>
            </w:pPr>
            <w:r>
              <w:rPr>
                <w:rFonts w:hint="eastAsia"/>
              </w:rPr>
              <w:t>上午3-4节</w:t>
            </w:r>
          </w:p>
        </w:tc>
        <w:tc>
          <w:tcPr>
            <w:tcW w:w="2340" w:type="dxa"/>
          </w:tcPr>
          <w:p>
            <w:pPr>
              <w:jc w:val="center"/>
            </w:pPr>
            <w:r>
              <w:rPr>
                <w:rFonts w:hint="eastAsia"/>
              </w:rPr>
              <w:t>备课与讲课初探——以含参量正常积分为例</w:t>
            </w:r>
          </w:p>
        </w:tc>
        <w:tc>
          <w:tcPr>
            <w:tcW w:w="1620" w:type="dxa"/>
          </w:tcPr>
          <w:p>
            <w:pPr>
              <w:jc w:val="center"/>
            </w:pPr>
            <w:r>
              <w:rPr>
                <w:rFonts w:hint="eastAsia"/>
              </w:rPr>
              <w:t>赵才地</w:t>
            </w:r>
          </w:p>
        </w:tc>
        <w:tc>
          <w:tcPr>
            <w:tcW w:w="1760" w:type="dxa"/>
          </w:tcPr>
          <w:p>
            <w:pPr>
              <w:jc w:val="center"/>
            </w:pPr>
            <w:r>
              <w:rPr>
                <w:rFonts w:hint="eastAsia"/>
              </w:rPr>
              <w:t xml:space="preserve"> 3B101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548" w:type="dxa"/>
          </w:tcPr>
          <w:p>
            <w:pPr>
              <w:jc w:val="center"/>
            </w:pPr>
            <w:r>
              <w:rPr>
                <w:rFonts w:hint="eastAsia"/>
              </w:rPr>
              <w:t>17周周五</w:t>
            </w:r>
          </w:p>
        </w:tc>
        <w:tc>
          <w:tcPr>
            <w:tcW w:w="1260" w:type="dxa"/>
          </w:tcPr>
          <w:p>
            <w:pPr>
              <w:jc w:val="center"/>
            </w:pPr>
            <w:r>
              <w:rPr>
                <w:rFonts w:hint="eastAsia"/>
              </w:rPr>
              <w:t>上午1-2节</w:t>
            </w:r>
          </w:p>
        </w:tc>
        <w:tc>
          <w:tcPr>
            <w:tcW w:w="2340" w:type="dxa"/>
          </w:tcPr>
          <w:p>
            <w:pPr>
              <w:jc w:val="center"/>
            </w:pPr>
            <w:r>
              <w:rPr>
                <w:rFonts w:hint="eastAsia"/>
              </w:rPr>
              <w:t>备课与讲课初探——以含参量反常积分为例</w:t>
            </w:r>
          </w:p>
        </w:tc>
        <w:tc>
          <w:tcPr>
            <w:tcW w:w="1620" w:type="dxa"/>
          </w:tcPr>
          <w:p>
            <w:pPr>
              <w:ind w:firstLine="420" w:firstLineChars="200"/>
            </w:pPr>
            <w:r>
              <w:rPr>
                <w:rFonts w:hint="eastAsia"/>
              </w:rPr>
              <w:t>赵才地</w:t>
            </w:r>
          </w:p>
        </w:tc>
        <w:tc>
          <w:tcPr>
            <w:tcW w:w="1760" w:type="dxa"/>
          </w:tcPr>
          <w:p>
            <w:r>
              <w:rPr>
                <w:rFonts w:hint="eastAsia"/>
              </w:rPr>
              <w:t xml:space="preserve">     3B101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548" w:type="dxa"/>
          </w:tcPr>
          <w:p>
            <w:pPr>
              <w:jc w:val="center"/>
            </w:pPr>
            <w:r>
              <w:rPr>
                <w:rFonts w:hint="eastAsia"/>
              </w:rPr>
              <w:t>18周周二</w:t>
            </w:r>
          </w:p>
        </w:tc>
        <w:tc>
          <w:tcPr>
            <w:tcW w:w="1260" w:type="dxa"/>
          </w:tcPr>
          <w:p>
            <w:pPr>
              <w:jc w:val="center"/>
            </w:pPr>
            <w:r>
              <w:rPr>
                <w:rFonts w:hint="eastAsia"/>
              </w:rPr>
              <w:t>上午3-4节</w:t>
            </w:r>
          </w:p>
        </w:tc>
        <w:tc>
          <w:tcPr>
            <w:tcW w:w="2340" w:type="dxa"/>
          </w:tcPr>
          <w:p>
            <w:pPr>
              <w:jc w:val="center"/>
            </w:pPr>
            <w:r>
              <w:rPr>
                <w:rFonts w:hint="eastAsia"/>
              </w:rPr>
              <w:t>备课与讲课初探——以含参量反常积分为例</w:t>
            </w:r>
          </w:p>
        </w:tc>
        <w:tc>
          <w:tcPr>
            <w:tcW w:w="1620" w:type="dxa"/>
          </w:tcPr>
          <w:p>
            <w:pPr>
              <w:jc w:val="center"/>
            </w:pPr>
            <w:r>
              <w:rPr>
                <w:rFonts w:hint="eastAsia"/>
              </w:rPr>
              <w:t>赵才地</w:t>
            </w:r>
          </w:p>
        </w:tc>
        <w:tc>
          <w:tcPr>
            <w:tcW w:w="1760" w:type="dxa"/>
          </w:tcPr>
          <w:p>
            <w:r>
              <w:rPr>
                <w:rFonts w:hint="eastAsia"/>
              </w:rPr>
              <w:t xml:space="preserve">     3B101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48" w:type="dxa"/>
          </w:tcPr>
          <w:p>
            <w:pPr>
              <w:jc w:val="center"/>
            </w:pPr>
            <w:r>
              <w:rPr>
                <w:rFonts w:hint="eastAsia"/>
              </w:rPr>
              <w:t>18周周四</w:t>
            </w:r>
          </w:p>
        </w:tc>
        <w:tc>
          <w:tcPr>
            <w:tcW w:w="1260" w:type="dxa"/>
          </w:tcPr>
          <w:p>
            <w:pPr>
              <w:jc w:val="center"/>
            </w:pPr>
            <w:r>
              <w:rPr>
                <w:rFonts w:hint="eastAsia"/>
              </w:rPr>
              <w:t>上午3-4节</w:t>
            </w:r>
          </w:p>
        </w:tc>
        <w:tc>
          <w:tcPr>
            <w:tcW w:w="2340" w:type="dxa"/>
          </w:tcPr>
          <w:p>
            <w:pPr>
              <w:jc w:val="center"/>
            </w:pPr>
            <w:r>
              <w:rPr>
                <w:rFonts w:hint="eastAsia"/>
              </w:rPr>
              <w:t>备课与讲课初探——以欧拉积分为例</w:t>
            </w:r>
          </w:p>
        </w:tc>
        <w:tc>
          <w:tcPr>
            <w:tcW w:w="1620" w:type="dxa"/>
          </w:tcPr>
          <w:p>
            <w:pPr>
              <w:jc w:val="center"/>
            </w:pPr>
            <w:r>
              <w:rPr>
                <w:rFonts w:hint="eastAsia"/>
              </w:rPr>
              <w:t>赵才地</w:t>
            </w:r>
          </w:p>
        </w:tc>
        <w:tc>
          <w:tcPr>
            <w:tcW w:w="1760" w:type="dxa"/>
          </w:tcPr>
          <w:p>
            <w:pPr>
              <w:jc w:val="center"/>
            </w:pPr>
            <w:r>
              <w:rPr>
                <w:rFonts w:hint="eastAsia"/>
              </w:rPr>
              <w:t xml:space="preserve">3B101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48" w:type="dxa"/>
          </w:tcPr>
          <w:p>
            <w:pPr>
              <w:jc w:val="center"/>
            </w:pPr>
            <w:r>
              <w:rPr>
                <w:rFonts w:hint="eastAsia"/>
              </w:rPr>
              <w:t>18周周五</w:t>
            </w:r>
          </w:p>
        </w:tc>
        <w:tc>
          <w:tcPr>
            <w:tcW w:w="1260" w:type="dxa"/>
          </w:tcPr>
          <w:p>
            <w:pPr>
              <w:jc w:val="center"/>
            </w:pPr>
            <w:r>
              <w:rPr>
                <w:rFonts w:hint="eastAsia"/>
              </w:rPr>
              <w:t>上午1-2节</w:t>
            </w:r>
          </w:p>
        </w:tc>
        <w:tc>
          <w:tcPr>
            <w:tcW w:w="2340" w:type="dxa"/>
          </w:tcPr>
          <w:p>
            <w:pPr>
              <w:jc w:val="center"/>
            </w:pPr>
            <w:r>
              <w:rPr>
                <w:rFonts w:hint="eastAsia"/>
              </w:rPr>
              <w:t>学生汇报感想</w:t>
            </w:r>
          </w:p>
        </w:tc>
        <w:tc>
          <w:tcPr>
            <w:tcW w:w="1620" w:type="dxa"/>
          </w:tcPr>
          <w:p>
            <w:pPr>
              <w:jc w:val="center"/>
            </w:pPr>
            <w:r>
              <w:rPr>
                <w:rFonts w:hint="eastAsia"/>
              </w:rPr>
              <w:t>赵才地</w:t>
            </w:r>
          </w:p>
        </w:tc>
        <w:tc>
          <w:tcPr>
            <w:tcW w:w="1760" w:type="dxa"/>
          </w:tcPr>
          <w:p>
            <w:pPr>
              <w:ind w:firstLine="420" w:firstLineChars="200"/>
            </w:pPr>
            <w:r>
              <w:rPr>
                <w:rFonts w:hint="eastAsia"/>
              </w:rPr>
              <w:t>3B101</w:t>
            </w:r>
          </w:p>
        </w:tc>
      </w:tr>
    </w:tbl>
    <w:p>
      <w:pPr>
        <w:pStyle w:val="2"/>
        <w:ind w:left="0" w:leftChars="0" w:right="48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2017年5月13日 </w:t>
      </w:r>
    </w:p>
    <w:p/>
    <w:sectPr>
      <w:footerReference r:id="rId3" w:type="default"/>
      <w:footerReference r:id="rId4" w:type="even"/>
      <w:pgSz w:w="11906" w:h="16838"/>
      <w:pgMar w:top="851" w:right="1797" w:bottom="85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3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22104"/>
    <w:multiLevelType w:val="multilevel"/>
    <w:tmpl w:val="22C22104"/>
    <w:lvl w:ilvl="0" w:tentative="0">
      <w:start w:val="1"/>
      <w:numFmt w:val="japaneseCounting"/>
      <w:lvlText w:val="%1、"/>
      <w:lvlJc w:val="left"/>
      <w:pPr>
        <w:ind w:left="450" w:hanging="450"/>
      </w:pPr>
      <w:rPr>
        <w:rFonts w:hint="default" w:ascii="宋体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92DD7"/>
    <w:rsid w:val="00133288"/>
    <w:rsid w:val="002D1AB1"/>
    <w:rsid w:val="003C28C5"/>
    <w:rsid w:val="00490094"/>
    <w:rsid w:val="004E4896"/>
    <w:rsid w:val="00682A46"/>
    <w:rsid w:val="00692DD7"/>
    <w:rsid w:val="006B7D1E"/>
    <w:rsid w:val="00725EAB"/>
    <w:rsid w:val="00753DFA"/>
    <w:rsid w:val="007B4FBB"/>
    <w:rsid w:val="007F789D"/>
    <w:rsid w:val="00831E63"/>
    <w:rsid w:val="008C18CF"/>
    <w:rsid w:val="008D1525"/>
    <w:rsid w:val="00A43FE1"/>
    <w:rsid w:val="00BF0D08"/>
    <w:rsid w:val="00C11BBA"/>
    <w:rsid w:val="00C20EFB"/>
    <w:rsid w:val="6F344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uiPriority w:val="0"/>
    <w:pPr>
      <w:ind w:left="100" w:leftChars="2500"/>
    </w:pPr>
    <w:rPr>
      <w:sz w:val="24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8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0"/>
    <w:rPr>
      <w:sz w:val="18"/>
      <w:szCs w:val="18"/>
    </w:rPr>
  </w:style>
  <w:style w:type="character" w:customStyle="1" w:styleId="10">
    <w:name w:val="日期 Char"/>
    <w:basedOn w:val="5"/>
    <w:link w:val="2"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102</Words>
  <Characters>585</Characters>
  <Lines>4</Lines>
  <Paragraphs>1</Paragraphs>
  <TotalTime>0</TotalTime>
  <ScaleCrop>false</ScaleCrop>
  <LinksUpToDate>false</LinksUpToDate>
  <CharactersWithSpaces>686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2015-05-29T03:06:00Z</dcterms:created>
  <dc:creator>微软中国</dc:creator>
  <cp:lastModifiedBy>Administrator</cp:lastModifiedBy>
  <dcterms:modified xsi:type="dcterms:W3CDTF">2017-05-24T01:59:32Z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